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pStyle w:val="4"/>
              <w:spacing w:line="480" w:lineRule="exact"/>
              <w:ind w:firstLine="482"/>
              <w:rPr>
                <w:rFonts w:ascii="宋体" w:hAnsi="宋体" w:eastAsia="宋体"/>
                <w:sz w:val="21"/>
                <w:szCs w:val="21"/>
              </w:rPr>
            </w:pPr>
            <w:r>
              <w:rPr>
                <w:rFonts w:hint="eastAsia" w:ascii="宋体" w:hAnsi="宋体" w:eastAsia="宋体" w:cs="Times New Roman"/>
                <w:bCs/>
                <w:color w:val="auto"/>
                <w:kern w:val="2"/>
                <w:sz w:val="21"/>
                <w:szCs w:val="21"/>
                <w:lang w:val="en-US" w:eastAsia="zh-CN" w:bidi="ar-SA"/>
              </w:rPr>
              <w:t>川渝耐火材料厂冶金用砂岩矿（扩建）项目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C6751FB"/>
    <w:rsid w:val="0C845DA0"/>
    <w:rsid w:val="0F3B0668"/>
    <w:rsid w:val="30C41CB6"/>
    <w:rsid w:val="32983E87"/>
    <w:rsid w:val="33BD0AB3"/>
    <w:rsid w:val="3DD30C11"/>
    <w:rsid w:val="3ECC13DD"/>
    <w:rsid w:val="44EB321A"/>
    <w:rsid w:val="49325BA4"/>
    <w:rsid w:val="510E2A65"/>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paragraph" w:customStyle="1" w:styleId="4">
    <w:name w:val="环评正文"/>
    <w:basedOn w:val="1"/>
    <w:uiPriority w:val="0"/>
    <w:pPr>
      <w:adjustRightInd w:val="0"/>
      <w:snapToGrid w:val="0"/>
      <w:spacing w:line="440" w:lineRule="exact"/>
      <w:ind w:firstLine="200" w:firstLineChars="200"/>
    </w:pPr>
    <w:rPr>
      <w:rFonts w:ascii="宋体" w:hAnsi="宋体"/>
      <w:color w:val="00000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2020-01-08T07:01:07Z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